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BF" w:rsidRDefault="00D11BB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DC0AC7" w:rsidRPr="00235921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235921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235921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235921">
        <w:rPr>
          <w:rFonts w:ascii="Tahoma" w:hAnsi="Tahoma" w:cs="Tahoma"/>
          <w:sz w:val="22"/>
          <w:szCs w:val="22"/>
        </w:rPr>
        <w:t>Ц</w:t>
      </w:r>
    </w:p>
    <w:p w:rsidR="00880ECF" w:rsidRPr="00235921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235921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235921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</w:t>
      </w:r>
    </w:p>
    <w:p w:rsidR="00DC0AC7" w:rsidRPr="00235921" w:rsidRDefault="00DC0AC7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</w:rPr>
      </w:pPr>
      <w:r w:rsidRPr="00235921">
        <w:rPr>
          <w:rFonts w:ascii="Tahoma" w:hAnsi="Tahoma" w:cs="Tahoma"/>
          <w:sz w:val="22"/>
          <w:szCs w:val="22"/>
          <w:lang w:val="sr-Cyrl-CS"/>
        </w:rPr>
        <w:t xml:space="preserve">НА ПУТЕВИМА ГРАДСКЕ ОПШТИНЕ </w:t>
      </w:r>
      <w:r w:rsidR="00880ECF" w:rsidRPr="00235921">
        <w:rPr>
          <w:rFonts w:ascii="Tahoma" w:hAnsi="Tahoma" w:cs="Tahoma"/>
          <w:sz w:val="22"/>
          <w:szCs w:val="22"/>
          <w:lang w:val="sr-Cyrl-CS"/>
        </w:rPr>
        <w:t>МЛАДЕНОВАЦ</w:t>
      </w:r>
    </w:p>
    <w:p w:rsidR="00F46D3C" w:rsidRPr="00235921" w:rsidRDefault="00F46D3C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</w:p>
    <w:p w:rsidR="00DC0AC7" w:rsidRPr="00235921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C0AC7" w:rsidRPr="00235921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235921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235921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235921">
        <w:rPr>
          <w:rFonts w:ascii="Tahoma" w:hAnsi="Tahoma" w:cs="Tahoma"/>
          <w:sz w:val="22"/>
          <w:szCs w:val="22"/>
        </w:rPr>
        <w:t xml:space="preserve"> </w:t>
      </w:r>
      <w:r w:rsidRPr="00235921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235921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color w:val="FF0000"/>
          <w:sz w:val="22"/>
          <w:szCs w:val="22"/>
          <w:lang w:val="sr-Cyrl-CS"/>
        </w:rPr>
      </w:pPr>
      <w:r w:rsidRPr="00235921">
        <w:rPr>
          <w:rFonts w:ascii="Tahoma" w:hAnsi="Tahoma" w:cs="Tahoma"/>
          <w:bCs/>
          <w:sz w:val="22"/>
          <w:szCs w:val="22"/>
        </w:rPr>
        <w:t xml:space="preserve">КОЈИ </w:t>
      </w:r>
      <w:r w:rsidRPr="00235921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235921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AC6912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AC6912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AC6912">
        <w:rPr>
          <w:rFonts w:ascii="Tahoma" w:hAnsi="Tahoma" w:cs="Tahoma"/>
          <w:sz w:val="22"/>
          <w:szCs w:val="22"/>
        </w:rPr>
        <w:t>И</w:t>
      </w:r>
      <w:r w:rsidRPr="00AC6912">
        <w:rPr>
          <w:rFonts w:ascii="Tahoma" w:hAnsi="Tahoma" w:cs="Tahoma"/>
          <w:sz w:val="22"/>
          <w:szCs w:val="22"/>
          <w:lang w:val="sr-Cyrl-CS"/>
        </w:rPr>
        <w:t xml:space="preserve"> ПРОГРАМОМ УНАПРЕЂЕЊА БЕЗБЕДНОСТИ САОБРАЋАЈА НА ПУТЕВИМА НА ПОДРУЧЈУ ГРАДСКЕ ОПШТИНЕ </w:t>
      </w:r>
      <w:r w:rsidR="00880ECF" w:rsidRPr="00AC6912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AC6912">
        <w:rPr>
          <w:rFonts w:ascii="Tahoma" w:hAnsi="Tahoma" w:cs="Tahoma"/>
          <w:sz w:val="22"/>
          <w:szCs w:val="22"/>
          <w:lang w:val="sr-Cyrl-CS"/>
        </w:rPr>
        <w:t xml:space="preserve"> ЗА 2015. ГОДИНУ</w:t>
      </w:r>
    </w:p>
    <w:p w:rsidR="00DC0AC7" w:rsidRPr="00235921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235921" w:rsidTr="000F3F62">
        <w:trPr>
          <w:trHeight w:val="829"/>
        </w:trPr>
        <w:tc>
          <w:tcPr>
            <w:tcW w:w="8789" w:type="dxa"/>
          </w:tcPr>
          <w:p w:rsidR="00DC0AC7" w:rsidRPr="00235921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</w:rPr>
        <w:t>Назив подносиоца пријаве</w:t>
      </w:r>
      <w:r w:rsidRPr="00235921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235921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235921" w:rsidTr="000F3F62">
        <w:trPr>
          <w:trHeight w:val="808"/>
        </w:trPr>
        <w:tc>
          <w:tcPr>
            <w:tcW w:w="8789" w:type="dxa"/>
            <w:vAlign w:val="center"/>
          </w:tcPr>
          <w:p w:rsidR="00DC0AC7" w:rsidRPr="00235921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235921" w:rsidRDefault="00DC0AC7" w:rsidP="00DC0AC7">
      <w:pPr>
        <w:rPr>
          <w:rFonts w:ascii="Tahoma" w:hAnsi="Tahoma" w:cs="Tahoma"/>
          <w:sz w:val="20"/>
        </w:rPr>
      </w:pP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235921" w:rsidTr="000F3F62">
        <w:trPr>
          <w:trHeight w:val="414"/>
        </w:trPr>
        <w:tc>
          <w:tcPr>
            <w:tcW w:w="3828" w:type="dxa"/>
          </w:tcPr>
          <w:p w:rsidR="00DC0AC7" w:rsidRPr="00235921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235921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235921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235921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235921" w:rsidTr="000F3F62">
        <w:trPr>
          <w:trHeight w:val="435"/>
        </w:trPr>
        <w:tc>
          <w:tcPr>
            <w:tcW w:w="3828" w:type="dxa"/>
          </w:tcPr>
          <w:p w:rsidR="00DC0AC7" w:rsidRPr="00235921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235921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235921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235921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235921" w:rsidTr="000F3F62">
        <w:trPr>
          <w:trHeight w:val="349"/>
        </w:trPr>
        <w:tc>
          <w:tcPr>
            <w:tcW w:w="5490" w:type="dxa"/>
            <w:vAlign w:val="center"/>
          </w:tcPr>
          <w:p w:rsidR="00DC0AC7" w:rsidRPr="00235921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235921" w:rsidRDefault="00DC0AC7" w:rsidP="00DC0AC7">
      <w:pPr>
        <w:rPr>
          <w:rFonts w:ascii="Tahoma" w:hAnsi="Tahoma" w:cs="Tahoma"/>
          <w:sz w:val="20"/>
          <w:lang w:val="sr-Cyrl-CS"/>
        </w:rPr>
      </w:pPr>
    </w:p>
    <w:p w:rsidR="00F46D3C" w:rsidRPr="00235921" w:rsidRDefault="00F46D3C" w:rsidP="00DC0AC7">
      <w:pPr>
        <w:rPr>
          <w:rFonts w:ascii="Tahoma" w:hAnsi="Tahoma" w:cs="Tahoma"/>
          <w:sz w:val="20"/>
          <w:lang w:val="sr-Cyrl-CS"/>
        </w:rPr>
      </w:pPr>
    </w:p>
    <w:p w:rsidR="00F46D3C" w:rsidRPr="00235921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235921">
        <w:rPr>
          <w:rFonts w:ascii="Tahoma" w:hAnsi="Tahoma" w:cs="Tahoma"/>
          <w:sz w:val="22"/>
          <w:szCs w:val="22"/>
          <w:lang w:val="sr-Cyrl-CS"/>
        </w:rPr>
        <w:tab/>
      </w:r>
      <w:r w:rsidRPr="00235921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235921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235921">
        <w:rPr>
          <w:rFonts w:ascii="Tahoma" w:hAnsi="Tahoma" w:cs="Tahoma"/>
          <w:sz w:val="20"/>
          <w:lang w:val="sr-Cyrl-CS"/>
        </w:rPr>
        <w:t>пријава):</w:t>
      </w:r>
    </w:p>
    <w:p w:rsidR="00F46D3C" w:rsidRPr="00235921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F46D3C" w:rsidRPr="00235921" w:rsidRDefault="00F46D3C" w:rsidP="00DB040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235921">
        <w:rPr>
          <w:rFonts w:ascii="Tahoma" w:hAnsi="Tahoma" w:cs="Tahoma"/>
          <w:sz w:val="20"/>
          <w:lang w:val="sr-Cyrl-CS"/>
        </w:rPr>
        <w:tab/>
        <w:t>1.</w:t>
      </w:r>
      <w:r w:rsidRPr="00235921">
        <w:rPr>
          <w:sz w:val="20"/>
          <w:lang w:val="sr-Cyrl-CS"/>
        </w:rPr>
        <w:t xml:space="preserve"> </w:t>
      </w:r>
      <w:r w:rsidRPr="00235921">
        <w:rPr>
          <w:rFonts w:ascii="Tahoma" w:hAnsi="Tahoma" w:cs="Tahoma"/>
          <w:sz w:val="20"/>
          <w:lang w:val="sr-Cyrl-CS"/>
        </w:rPr>
        <w:t>Подизање свести грађана ГО Младеновац о проблему безбедности саобраћаја у Младеновцу, који је већи од републичког просека, и потребе да се промене ставови и навике у понашању у саобраћају.</w:t>
      </w:r>
    </w:p>
    <w:p w:rsidR="00F46D3C" w:rsidRPr="00235921" w:rsidRDefault="00F46D3C" w:rsidP="00DB040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</w:p>
    <w:p w:rsidR="00F46D3C" w:rsidRPr="00235921" w:rsidRDefault="00F46D3C" w:rsidP="00DB040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235921">
        <w:rPr>
          <w:rFonts w:ascii="Tahoma" w:hAnsi="Tahoma" w:cs="Tahoma"/>
          <w:sz w:val="20"/>
          <w:lang w:val="sr-Cyrl-CS"/>
        </w:rPr>
        <w:tab/>
        <w:t>2. Повећање знања деце и возача о безбедном понашању у саобраћају, односно постизање промене њиховог понашања у саобраћају.</w:t>
      </w:r>
    </w:p>
    <w:p w:rsidR="00F46D3C" w:rsidRPr="00235921" w:rsidRDefault="00F46D3C" w:rsidP="00DB040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</w:p>
    <w:p w:rsidR="00F46D3C" w:rsidRPr="00235921" w:rsidRDefault="00F46D3C" w:rsidP="00DB040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235921">
        <w:rPr>
          <w:rFonts w:ascii="Tahoma" w:hAnsi="Tahoma" w:cs="Tahoma"/>
          <w:sz w:val="20"/>
          <w:lang w:val="sr-Cyrl-CS"/>
        </w:rPr>
        <w:tab/>
        <w:t>3. Реализација конкретних мера које доприносе безбедности угрожених група у саобраћају и са циљем спречавања саобраћајних незгода.</w:t>
      </w:r>
    </w:p>
    <w:p w:rsidR="00DC0AC7" w:rsidRPr="00235921" w:rsidRDefault="00DC0AC7" w:rsidP="00DC0AC7">
      <w:pPr>
        <w:rPr>
          <w:rFonts w:ascii="Tahoma" w:hAnsi="Tahoma" w:cs="Tahoma"/>
          <w:sz w:val="20"/>
        </w:rPr>
      </w:pPr>
    </w:p>
    <w:p w:rsidR="00DC0AC7" w:rsidRPr="00235921" w:rsidRDefault="00880ECF" w:rsidP="00DC0AC7">
      <w:pPr>
        <w:jc w:val="center"/>
        <w:rPr>
          <w:rFonts w:ascii="Tahoma" w:hAnsi="Tahoma" w:cs="Tahoma"/>
          <w:sz w:val="20"/>
          <w:lang w:val="sr-Cyrl-CS"/>
        </w:rPr>
      </w:pPr>
      <w:r w:rsidRPr="00235921">
        <w:rPr>
          <w:rFonts w:ascii="Tahoma" w:hAnsi="Tahoma" w:cs="Tahoma"/>
          <w:sz w:val="20"/>
          <w:lang w:val="sr-Cyrl-CS"/>
        </w:rPr>
        <w:t>април</w:t>
      </w:r>
      <w:r w:rsidR="00DC0AC7" w:rsidRPr="00235921">
        <w:rPr>
          <w:rFonts w:ascii="Tahoma" w:hAnsi="Tahoma" w:cs="Tahoma"/>
          <w:sz w:val="20"/>
          <w:lang w:val="en-US"/>
        </w:rPr>
        <w:t xml:space="preserve"> </w:t>
      </w:r>
      <w:r w:rsidR="00DC0AC7" w:rsidRPr="00235921">
        <w:rPr>
          <w:rFonts w:ascii="Tahoma" w:hAnsi="Tahoma" w:cs="Tahoma"/>
          <w:sz w:val="20"/>
          <w:lang w:val="sr-Cyrl-CS"/>
        </w:rPr>
        <w:t>, 2015. године</w:t>
      </w:r>
    </w:p>
    <w:p w:rsidR="00F46D3C" w:rsidRPr="00235921" w:rsidRDefault="00F46D3C" w:rsidP="00DC0AC7">
      <w:pPr>
        <w:ind w:right="-329"/>
        <w:rPr>
          <w:color w:val="FF0000"/>
          <w:lang w:val="sr-Cyrl-CS"/>
        </w:rPr>
      </w:pPr>
    </w:p>
    <w:p w:rsidR="0024384A" w:rsidRDefault="0024384A" w:rsidP="00B30601">
      <w:pPr>
        <w:pStyle w:val="Application2"/>
        <w:rPr>
          <w:lang w:val="sr-Cyrl-CS"/>
        </w:rPr>
      </w:pPr>
    </w:p>
    <w:p w:rsidR="00DC0AC7" w:rsidRPr="0024384A" w:rsidRDefault="00DC0AC7" w:rsidP="00B30601">
      <w:pPr>
        <w:pStyle w:val="Application2"/>
      </w:pPr>
      <w:r w:rsidRPr="0024384A">
        <w:t>1.ОСНОВНИ ПОДАЦИ О УДРУЖЕЊУ</w:t>
      </w:r>
    </w:p>
    <w:p w:rsidR="00DC0AC7" w:rsidRPr="00235921" w:rsidRDefault="00DC0AC7" w:rsidP="00B30601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3C075D">
        <w:trPr>
          <w:trHeight w:val="810"/>
          <w:jc w:val="center"/>
        </w:trPr>
        <w:tc>
          <w:tcPr>
            <w:tcW w:w="2844" w:type="dxa"/>
            <w:tcBorders>
              <w:bottom w:val="single" w:sz="4" w:space="0" w:color="000000" w:themeColor="text1"/>
            </w:tcBorders>
            <w:vAlign w:val="center"/>
          </w:tcPr>
          <w:p w:rsidR="008A67F8" w:rsidRDefault="008A67F8" w:rsidP="008A67F8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Орган код кога је Удружење регистровано и број решења</w:t>
            </w:r>
          </w:p>
          <w:p w:rsidR="003C075D" w:rsidRPr="00235921" w:rsidRDefault="003C075D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  <w:tcBorders>
              <w:bottom w:val="single" w:sz="4" w:space="0" w:color="000000" w:themeColor="text1"/>
            </w:tcBorders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3C075D" w:rsidRPr="00235921" w:rsidTr="003C075D">
        <w:trPr>
          <w:trHeight w:val="720"/>
          <w:jc w:val="center"/>
        </w:trPr>
        <w:tc>
          <w:tcPr>
            <w:tcW w:w="2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075D" w:rsidRPr="00235921" w:rsidRDefault="008A67F8" w:rsidP="008A67F8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чланова Удружења</w:t>
            </w:r>
          </w:p>
        </w:tc>
        <w:tc>
          <w:tcPr>
            <w:tcW w:w="6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075D" w:rsidRPr="00235921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3C075D" w:rsidRPr="00235921" w:rsidTr="003C075D">
        <w:trPr>
          <w:trHeight w:val="570"/>
          <w:jc w:val="center"/>
        </w:trPr>
        <w:tc>
          <w:tcPr>
            <w:tcW w:w="2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075D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Укупан број запослених</w:t>
            </w:r>
          </w:p>
          <w:p w:rsidR="003C075D" w:rsidRDefault="003C075D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075D" w:rsidRPr="00235921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3C075D" w:rsidRPr="00235921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235921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7970CB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235921" w:rsidTr="000F3F62">
        <w:trPr>
          <w:jc w:val="center"/>
        </w:trPr>
        <w:tc>
          <w:tcPr>
            <w:tcW w:w="2844" w:type="dxa"/>
            <w:vAlign w:val="center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235921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235921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235921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3F065B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235921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235921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235921">
        <w:rPr>
          <w:rFonts w:ascii="Tahoma" w:hAnsi="Tahoma" w:cs="Tahoma"/>
          <w:noProof/>
          <w:spacing w:val="-2"/>
          <w:sz w:val="20"/>
          <w:lang w:val="sr-Cyrl-CS"/>
        </w:rPr>
        <w:t xml:space="preserve"> ______ 2015. године                 м.п.                            Потпис одговорног лица</w:t>
      </w:r>
    </w:p>
    <w:p w:rsidR="007970CB" w:rsidRDefault="007970CB" w:rsidP="00DC0AC7">
      <w:pPr>
        <w:ind w:left="-284" w:right="-329"/>
        <w:rPr>
          <w:color w:val="FF0000"/>
          <w:lang w:val="sr-Cyrl-CS"/>
        </w:rPr>
      </w:pPr>
    </w:p>
    <w:p w:rsidR="007970CB" w:rsidRPr="00235921" w:rsidRDefault="007970CB" w:rsidP="00DC0AC7">
      <w:pPr>
        <w:ind w:left="-284" w:right="-329"/>
        <w:rPr>
          <w:color w:val="FF0000"/>
          <w:lang w:val="sr-Cyrl-CS"/>
        </w:rPr>
      </w:pPr>
    </w:p>
    <w:p w:rsidR="00AF7E07" w:rsidRDefault="00AF7E07" w:rsidP="00DC0AC7">
      <w:pPr>
        <w:ind w:left="-284" w:right="-329"/>
        <w:rPr>
          <w:color w:val="FF0000"/>
          <w:lang w:val="sr-Cyrl-CS"/>
        </w:rPr>
      </w:pPr>
    </w:p>
    <w:p w:rsidR="003F065B" w:rsidRPr="00235921" w:rsidRDefault="003F065B" w:rsidP="00DC0AC7">
      <w:pPr>
        <w:ind w:left="-284" w:right="-329"/>
        <w:rPr>
          <w:color w:val="FF0000"/>
          <w:lang w:val="sr-Cyrl-CS"/>
        </w:rPr>
      </w:pPr>
    </w:p>
    <w:p w:rsidR="00DC0AC7" w:rsidRPr="007970CB" w:rsidRDefault="00DC0AC7" w:rsidP="00DC0AC7">
      <w:pPr>
        <w:ind w:right="-329"/>
        <w:rPr>
          <w:rFonts w:ascii="Tahoma" w:hAnsi="Tahoma" w:cs="Tahoma"/>
          <w:sz w:val="20"/>
        </w:rPr>
      </w:pPr>
      <w:r w:rsidRPr="007970CB">
        <w:rPr>
          <w:rFonts w:ascii="Tahoma" w:hAnsi="Tahoma" w:cs="Tahoma"/>
          <w:b/>
          <w:sz w:val="20"/>
        </w:rPr>
        <w:t>2. ОСНОВНЕ ИНФОРМАЦИЈЕ О УДРУЖЕЊУ</w:t>
      </w:r>
      <w:r w:rsidRPr="007970CB">
        <w:rPr>
          <w:rFonts w:ascii="Tahoma" w:hAnsi="Tahoma" w:cs="Tahoma"/>
          <w:sz w:val="20"/>
        </w:rPr>
        <w:t xml:space="preserve"> </w:t>
      </w:r>
    </w:p>
    <w:p w:rsidR="00DC0AC7" w:rsidRPr="007970CB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7970CB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7970CB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7970CB" w:rsidTr="000F3F62">
        <w:trPr>
          <w:trHeight w:val="728"/>
        </w:trPr>
        <w:tc>
          <w:tcPr>
            <w:tcW w:w="9072" w:type="dxa"/>
          </w:tcPr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7970CB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7970CB" w:rsidRDefault="00DC0AC7" w:rsidP="00DC0AC7">
      <w:pPr>
        <w:pStyle w:val="Application3"/>
        <w:rPr>
          <w:b w:val="0"/>
          <w:color w:val="auto"/>
        </w:rPr>
      </w:pPr>
      <w:r w:rsidRPr="007970CB">
        <w:rPr>
          <w:b w:val="0"/>
          <w:color w:val="auto"/>
        </w:rPr>
        <w:t>Које су тренутно главне активности подносиоца пријаве?</w:t>
      </w:r>
      <w:r w:rsidRPr="007970CB">
        <w:rPr>
          <w:b w:val="0"/>
          <w:i/>
          <w:color w:val="auto"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7970CB" w:rsidTr="000F3F62">
        <w:trPr>
          <w:trHeight w:val="728"/>
        </w:trPr>
        <w:tc>
          <w:tcPr>
            <w:tcW w:w="9072" w:type="dxa"/>
          </w:tcPr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  <w:p w:rsidR="00DC0AC7" w:rsidRPr="007970CB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235921" w:rsidRDefault="00DC0AC7" w:rsidP="00DC0AC7">
      <w:pPr>
        <w:ind w:left="-284" w:right="-329"/>
        <w:rPr>
          <w:rFonts w:ascii="Tahoma" w:hAnsi="Tahoma" w:cs="Tahoma"/>
          <w:b/>
          <w:color w:val="FF0000"/>
          <w:sz w:val="20"/>
        </w:rPr>
      </w:pPr>
    </w:p>
    <w:p w:rsidR="00DC0AC7" w:rsidRPr="007970CB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7970CB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7970CB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7970CB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7970CB" w:rsidRDefault="00DC0AC7" w:rsidP="00DC0AC7">
      <w:pPr>
        <w:rPr>
          <w:rFonts w:ascii="Tahoma" w:hAnsi="Tahoma" w:cs="Tahoma"/>
          <w:sz w:val="20"/>
          <w:lang w:val="sr-Cyrl-CS"/>
        </w:rPr>
      </w:pPr>
      <w:r w:rsidRPr="007970CB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7970CB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7970CB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7970CB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7970CB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7970CB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7970CB">
        <w:rPr>
          <w:rFonts w:ascii="Tahoma" w:hAnsi="Tahoma" w:cs="Tahoma"/>
          <w:i/>
          <w:sz w:val="18"/>
          <w:szCs w:val="18"/>
          <w:lang w:val="sr-Cyrl-CS"/>
        </w:rPr>
        <w:t xml:space="preserve"> (детаљан опис планираних активности </w:t>
      </w:r>
      <w:r w:rsidR="00CC0B4F">
        <w:rPr>
          <w:rFonts w:ascii="Tahoma" w:hAnsi="Tahoma" w:cs="Tahoma"/>
          <w:i/>
          <w:sz w:val="18"/>
          <w:szCs w:val="18"/>
          <w:lang w:val="sr-Cyrl-CS"/>
        </w:rPr>
        <w:t>(садржински</w:t>
      </w:r>
      <w:r w:rsidR="00546437">
        <w:rPr>
          <w:rFonts w:ascii="Tahoma" w:hAnsi="Tahoma" w:cs="Tahoma"/>
          <w:i/>
          <w:sz w:val="18"/>
          <w:szCs w:val="18"/>
          <w:lang w:val="sr-Cyrl-CS"/>
        </w:rPr>
        <w:t xml:space="preserve"> опис</w:t>
      </w:r>
      <w:r w:rsidR="00592AD9">
        <w:rPr>
          <w:rFonts w:ascii="Tahoma" w:hAnsi="Tahoma" w:cs="Tahoma"/>
          <w:i/>
          <w:sz w:val="18"/>
          <w:szCs w:val="18"/>
          <w:lang w:val="sr-Cyrl-CS"/>
        </w:rPr>
        <w:t xml:space="preserve"> едукативних активности</w:t>
      </w:r>
      <w:r w:rsidR="00CC0B4F">
        <w:rPr>
          <w:rFonts w:ascii="Tahoma" w:hAnsi="Tahoma" w:cs="Tahoma"/>
          <w:i/>
          <w:sz w:val="18"/>
          <w:szCs w:val="18"/>
          <w:lang w:val="sr-Cyrl-CS"/>
        </w:rPr>
        <w:t xml:space="preserve">) </w:t>
      </w:r>
      <w:r w:rsidRPr="007970CB">
        <w:rPr>
          <w:rFonts w:ascii="Tahoma" w:hAnsi="Tahoma" w:cs="Tahoma"/>
          <w:i/>
          <w:sz w:val="18"/>
          <w:szCs w:val="18"/>
          <w:lang w:val="sr-Cyrl-CS"/>
        </w:rPr>
        <w:t>и улога</w:t>
      </w:r>
      <w:r w:rsidR="00FC2172" w:rsidRPr="007970CB">
        <w:rPr>
          <w:rFonts w:ascii="Tahoma" w:hAnsi="Tahoma" w:cs="Tahoma"/>
          <w:i/>
          <w:sz w:val="18"/>
          <w:szCs w:val="18"/>
          <w:lang w:val="sr-Cyrl-CS"/>
        </w:rPr>
        <w:t xml:space="preserve"> сваког од партнера-ако их има,</w:t>
      </w:r>
      <w:r w:rsidRPr="007970CB">
        <w:rPr>
          <w:rFonts w:ascii="Tahoma" w:hAnsi="Tahoma" w:cs="Tahoma"/>
          <w:i/>
          <w:sz w:val="18"/>
          <w:szCs w:val="18"/>
          <w:lang w:val="sr-Cyrl-CS"/>
        </w:rPr>
        <w:t xml:space="preserve"> оправданост, значај предлога пројекта</w:t>
      </w:r>
      <w:r w:rsidRPr="007970CB">
        <w:rPr>
          <w:rFonts w:ascii="Tahoma" w:hAnsi="Tahoma" w:cs="Tahoma"/>
          <w:i/>
          <w:sz w:val="18"/>
          <w:szCs w:val="18"/>
        </w:rPr>
        <w:t>)</w:t>
      </w:r>
      <w:r w:rsidRPr="007970CB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7970CB" w:rsidTr="000F3F62">
        <w:trPr>
          <w:trHeight w:val="1024"/>
        </w:trPr>
        <w:tc>
          <w:tcPr>
            <w:tcW w:w="9214" w:type="dxa"/>
          </w:tcPr>
          <w:p w:rsidR="00DC0AC7" w:rsidRPr="007970CB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334FB4" w:rsidRDefault="00F31ABA" w:rsidP="00F8656F">
      <w:pPr>
        <w:jc w:val="both"/>
        <w:rPr>
          <w:rFonts w:ascii="Tahoma" w:hAnsi="Tahoma" w:cs="Tahoma"/>
          <w:i/>
          <w:sz w:val="20"/>
          <w:lang w:val="sr-Cyrl-CS"/>
        </w:rPr>
      </w:pPr>
      <w:r w:rsidRPr="005A4253">
        <w:rPr>
          <w:rFonts w:ascii="Tahoma" w:hAnsi="Tahoma" w:cs="Tahoma"/>
          <w:i/>
          <w:sz w:val="20"/>
          <w:lang w:val="sr-Cyrl-CS"/>
        </w:rPr>
        <w:t>Напомена:</w:t>
      </w:r>
    </w:p>
    <w:p w:rsidR="00DC0AC7" w:rsidRPr="00334FB4" w:rsidRDefault="00334FB4" w:rsidP="00F8656F">
      <w:pPr>
        <w:jc w:val="both"/>
        <w:rPr>
          <w:rFonts w:ascii="Tahoma" w:hAnsi="Tahoma" w:cs="Tahoma"/>
          <w:i/>
          <w:sz w:val="20"/>
          <w:lang w:val="sr-Cyrl-CS"/>
        </w:rPr>
      </w:pPr>
      <w:r>
        <w:rPr>
          <w:rFonts w:ascii="Tahoma" w:hAnsi="Tahoma" w:cs="Tahoma"/>
          <w:i/>
          <w:sz w:val="20"/>
          <w:lang w:val="sr-Cyrl-CS"/>
        </w:rPr>
        <w:t xml:space="preserve">* </w:t>
      </w:r>
      <w:r w:rsidR="00F8656F" w:rsidRPr="005A4253">
        <w:rPr>
          <w:rFonts w:ascii="Tahoma" w:hAnsi="Tahoma" w:cs="Tahoma"/>
          <w:i/>
          <w:sz w:val="20"/>
          <w:lang w:val="sr-Cyrl-CS"/>
        </w:rPr>
        <w:t xml:space="preserve">планиране активности морају у потпуности бити усклађене са Програмом </w:t>
      </w:r>
      <w:r w:rsidR="00EF6550">
        <w:rPr>
          <w:rFonts w:ascii="Tahoma" w:hAnsi="Tahoma" w:cs="Tahoma"/>
          <w:i/>
          <w:sz w:val="20"/>
          <w:lang w:val="sr-Cyrl-CS"/>
        </w:rPr>
        <w:t xml:space="preserve">за </w:t>
      </w:r>
      <w:r>
        <w:rPr>
          <w:rFonts w:ascii="Tahoma" w:hAnsi="Tahoma" w:cs="Tahoma"/>
          <w:i/>
          <w:sz w:val="20"/>
          <w:lang w:val="sr-Cyrl-CS"/>
        </w:rPr>
        <w:t>унапређења</w:t>
      </w:r>
      <w:r w:rsidR="00F8656F" w:rsidRPr="005A4253">
        <w:rPr>
          <w:rFonts w:ascii="Tahoma" w:hAnsi="Tahoma" w:cs="Tahoma"/>
          <w:i/>
          <w:sz w:val="20"/>
          <w:lang w:val="sr-Cyrl-CS"/>
        </w:rPr>
        <w:t xml:space="preserve"> безбедност саобраћаја на путевима </w:t>
      </w:r>
      <w:r>
        <w:rPr>
          <w:rFonts w:ascii="Tahoma" w:hAnsi="Tahoma" w:cs="Tahoma"/>
          <w:i/>
          <w:sz w:val="20"/>
          <w:lang w:val="sr-Cyrl-CS"/>
        </w:rPr>
        <w:t xml:space="preserve">на подручју ГО Младеновац </w:t>
      </w:r>
      <w:r w:rsidR="00F8656F" w:rsidRPr="005A4253">
        <w:rPr>
          <w:rFonts w:ascii="Tahoma" w:hAnsi="Tahoma" w:cs="Tahoma"/>
          <w:i/>
          <w:sz w:val="20"/>
          <w:lang w:val="sr-Cyrl-CS"/>
        </w:rPr>
        <w:t xml:space="preserve">тј. одговарајућом групом активности предвиђеном Програмом (сваком посебном циљу из области унапређења </w:t>
      </w:r>
      <w:r w:rsidR="0098007A" w:rsidRPr="00334FB4">
        <w:rPr>
          <w:rFonts w:ascii="Tahoma" w:hAnsi="Tahoma" w:cs="Tahoma"/>
          <w:i/>
          <w:sz w:val="20"/>
          <w:lang w:val="sr-Cyrl-CS"/>
        </w:rPr>
        <w:t xml:space="preserve">безбедности </w:t>
      </w:r>
      <w:r w:rsidR="00F8656F" w:rsidRPr="00334FB4">
        <w:rPr>
          <w:rFonts w:ascii="Tahoma" w:hAnsi="Tahoma" w:cs="Tahoma"/>
          <w:i/>
          <w:sz w:val="20"/>
          <w:lang w:val="sr-Cyrl-CS"/>
        </w:rPr>
        <w:t>саобраћаја одговара одређена група активности предвиђених Програмом).</w:t>
      </w:r>
    </w:p>
    <w:p w:rsidR="00F31ABA" w:rsidRPr="00334FB4" w:rsidRDefault="00334FB4" w:rsidP="00334FB4">
      <w:pPr>
        <w:jc w:val="both"/>
        <w:rPr>
          <w:rFonts w:ascii="Tahoma" w:hAnsi="Tahoma" w:cs="Tahoma"/>
          <w:i/>
          <w:sz w:val="20"/>
          <w:lang w:val="sr-Cyrl-CS"/>
        </w:rPr>
      </w:pPr>
      <w:r w:rsidRPr="00334FB4">
        <w:rPr>
          <w:rFonts w:ascii="Tahoma" w:hAnsi="Tahoma" w:cs="Tahoma"/>
          <w:i/>
          <w:sz w:val="20"/>
          <w:lang w:val="sr-Cyrl-CS"/>
        </w:rPr>
        <w:t>** типови активности:</w:t>
      </w:r>
      <w:r>
        <w:rPr>
          <w:rFonts w:ascii="Tahoma" w:hAnsi="Tahoma" w:cs="Tahoma"/>
          <w:i/>
          <w:sz w:val="20"/>
          <w:lang w:val="sr-Cyrl-CS"/>
        </w:rPr>
        <w:t xml:space="preserve"> основне школе - едукација ђака и родитеља; едукација активних учесника у саобраћају - мотористи, возачи, возачи у руралним срединама (месне заједнице); едукација рањивих група - пешаци, бициклисти; јавни скупови за младе (промоција превенције безбедности саобраћаја); кампања на друштвеним мрежама; стручна израда едукативног материјала (брошуре, флајери)</w:t>
      </w:r>
      <w:r w:rsidR="00592AD9">
        <w:rPr>
          <w:rFonts w:ascii="Tahoma" w:hAnsi="Tahoma" w:cs="Tahoma"/>
          <w:i/>
          <w:sz w:val="20"/>
          <w:lang w:val="sr-Cyrl-CS"/>
        </w:rPr>
        <w:t xml:space="preserve"> и др.</w:t>
      </w:r>
    </w:p>
    <w:p w:rsidR="00F31ABA" w:rsidRPr="00334FB4" w:rsidRDefault="00F31ABA" w:rsidP="00DC0AC7">
      <w:pPr>
        <w:rPr>
          <w:rFonts w:ascii="Tahoma" w:hAnsi="Tahoma" w:cs="Tahoma"/>
          <w:i/>
          <w:color w:val="FF0000"/>
          <w:sz w:val="20"/>
          <w:lang w:val="sr-Cyrl-CS"/>
        </w:rPr>
      </w:pPr>
    </w:p>
    <w:p w:rsidR="00DC0AC7" w:rsidRPr="00A506B0" w:rsidRDefault="00DC0AC7" w:rsidP="00DC0AC7">
      <w:pPr>
        <w:rPr>
          <w:rFonts w:ascii="Tahoma" w:hAnsi="Tahoma" w:cs="Tahoma"/>
          <w:sz w:val="20"/>
          <w:lang w:val="sr-Cyrl-CS"/>
        </w:rPr>
      </w:pPr>
      <w:r w:rsidRPr="00A506B0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235921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235921" w:rsidRDefault="00DC0AC7" w:rsidP="000F3F62">
            <w:pPr>
              <w:jc w:val="both"/>
              <w:rPr>
                <w:rFonts w:ascii="Tahoma" w:hAnsi="Tahoma" w:cs="Tahoma"/>
                <w:color w:val="FF0000"/>
                <w:sz w:val="20"/>
                <w:lang w:val="sr-Cyrl-CS"/>
              </w:rPr>
            </w:pPr>
          </w:p>
          <w:p w:rsidR="00DC0AC7" w:rsidRPr="000740AB" w:rsidRDefault="000740AB" w:rsidP="000F3F62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  <w:r w:rsidRPr="000740AB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Све активности се морају спровести на територији градске општине Младеновац</w:t>
            </w:r>
            <w:r w:rsidRPr="000740AB">
              <w:rPr>
                <w:rFonts w:ascii="Tahoma" w:hAnsi="Tahoma" w:cs="Tahoma"/>
                <w:b/>
                <w:i/>
                <w:sz w:val="18"/>
                <w:szCs w:val="18"/>
              </w:rPr>
              <w:t>/</w:t>
            </w:r>
            <w:r w:rsidRPr="000740AB"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  <w:t>Избор локација у договору са Комисијом.</w:t>
            </w:r>
          </w:p>
          <w:p w:rsidR="00DC0AC7" w:rsidRPr="00235921" w:rsidRDefault="00DC0AC7" w:rsidP="000F3F62">
            <w:pPr>
              <w:jc w:val="both"/>
              <w:rPr>
                <w:rFonts w:ascii="Tahoma" w:hAnsi="Tahoma" w:cs="Tahoma"/>
                <w:color w:val="FF0000"/>
                <w:sz w:val="20"/>
                <w:lang w:val="sr-Cyrl-CS"/>
              </w:rPr>
            </w:pPr>
          </w:p>
        </w:tc>
      </w:tr>
    </w:tbl>
    <w:p w:rsidR="00DC0AC7" w:rsidRPr="00DA57E2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400A">
        <w:rPr>
          <w:rFonts w:ascii="Tahoma" w:hAnsi="Tahoma" w:cs="Tahoma"/>
          <w:i/>
          <w:sz w:val="18"/>
          <w:szCs w:val="18"/>
          <w:lang w:val="sr-Cyrl-CS"/>
        </w:rPr>
        <w:t>Напомена</w:t>
      </w:r>
      <w:r w:rsidRPr="000740AB">
        <w:rPr>
          <w:rFonts w:ascii="Tahoma" w:hAnsi="Tahoma" w:cs="Tahoma"/>
          <w:i/>
          <w:sz w:val="18"/>
          <w:szCs w:val="18"/>
          <w:lang w:val="sr-Cyrl-CS"/>
        </w:rPr>
        <w:t xml:space="preserve">: </w:t>
      </w:r>
      <w:r w:rsidR="00816C18">
        <w:rPr>
          <w:rFonts w:ascii="Tahoma" w:hAnsi="Tahoma" w:cs="Tahoma"/>
          <w:i/>
          <w:sz w:val="18"/>
          <w:szCs w:val="18"/>
          <w:lang w:val="sr-Cyrl-CS"/>
        </w:rPr>
        <w:t>Непромењив</w:t>
      </w:r>
      <w:r w:rsidR="000740AB">
        <w:rPr>
          <w:rFonts w:ascii="Tahoma" w:hAnsi="Tahoma" w:cs="Tahoma"/>
          <w:i/>
          <w:sz w:val="18"/>
          <w:szCs w:val="18"/>
          <w:lang w:val="sr-Cyrl-CS"/>
        </w:rPr>
        <w:t xml:space="preserve"> услов.</w:t>
      </w:r>
    </w:p>
    <w:p w:rsidR="00DC0AC7" w:rsidRPr="00235921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235921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A56D47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A56D47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A56D47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A56D47" w:rsidTr="000F3F62">
        <w:trPr>
          <w:trHeight w:val="876"/>
        </w:trPr>
        <w:tc>
          <w:tcPr>
            <w:tcW w:w="9214" w:type="dxa"/>
          </w:tcPr>
          <w:p w:rsidR="00DC0AC7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0740AB" w:rsidRPr="000740AB" w:rsidRDefault="000740AB" w:rsidP="000F3F62">
            <w:pPr>
              <w:jc w:val="both"/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</w:pPr>
            <w:r w:rsidRPr="000740AB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Почетак реализације пројекта - Да</w:t>
            </w:r>
            <w:r w:rsidR="00A506B0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тум</w:t>
            </w:r>
            <w:r w:rsidRPr="000740AB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 xml:space="preserve"> закључења Уговора.</w:t>
            </w:r>
          </w:p>
          <w:p w:rsidR="000740AB" w:rsidRDefault="000740AB" w:rsidP="000F3F62">
            <w:pPr>
              <w:jc w:val="both"/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</w:pPr>
            <w:r w:rsidRPr="000740AB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Крајњи рок за реализацију пројекта је 30. јун 2015. године</w:t>
            </w:r>
            <w:r w:rsidR="00FC0926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.</w:t>
            </w:r>
          </w:p>
          <w:p w:rsidR="00BB308A" w:rsidRPr="00A56D47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Све активности се морају спровести током трајања пројекта/Уговора</w:t>
            </w:r>
            <w:r w:rsidR="00FC0926">
              <w:rPr>
                <w:rFonts w:ascii="Tahoma" w:hAnsi="Tahoma" w:cs="Tahoma"/>
                <w:b/>
                <w:i/>
                <w:noProof/>
                <w:sz w:val="18"/>
                <w:szCs w:val="18"/>
                <w:lang w:val="sr-Cyrl-CS"/>
              </w:rPr>
              <w:t>.</w:t>
            </w:r>
          </w:p>
        </w:tc>
      </w:tr>
    </w:tbl>
    <w:p w:rsidR="000740AB" w:rsidRPr="00DA57E2" w:rsidRDefault="00A56D47" w:rsidP="000740AB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noProof/>
          <w:sz w:val="18"/>
          <w:szCs w:val="18"/>
          <w:lang w:val="sr-Cyrl-CS"/>
        </w:rPr>
        <w:t xml:space="preserve">Напомена: </w:t>
      </w:r>
      <w:r w:rsidR="00816C18">
        <w:rPr>
          <w:rFonts w:ascii="Tahoma" w:hAnsi="Tahoma" w:cs="Tahoma"/>
          <w:i/>
          <w:sz w:val="18"/>
          <w:szCs w:val="18"/>
          <w:lang w:val="sr-Cyrl-CS"/>
        </w:rPr>
        <w:t>Непромењив</w:t>
      </w:r>
      <w:r w:rsidR="000740AB">
        <w:rPr>
          <w:rFonts w:ascii="Tahoma" w:hAnsi="Tahoma" w:cs="Tahoma"/>
          <w:i/>
          <w:sz w:val="18"/>
          <w:szCs w:val="18"/>
          <w:lang w:val="sr-Cyrl-CS"/>
        </w:rPr>
        <w:t xml:space="preserve"> услов.</w:t>
      </w:r>
    </w:p>
    <w:p w:rsidR="00DC0AC7" w:rsidRPr="00A56D47" w:rsidRDefault="00DC0AC7" w:rsidP="00DC0AC7">
      <w:pPr>
        <w:pStyle w:val="BodyText3"/>
        <w:ind w:right="-187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6D7E92" w:rsidRDefault="006D7E92" w:rsidP="00DC0AC7">
      <w:pPr>
        <w:pStyle w:val="Application3"/>
        <w:rPr>
          <w:color w:val="FF0000"/>
        </w:rPr>
      </w:pPr>
    </w:p>
    <w:p w:rsidR="00EB027B" w:rsidRDefault="00EB027B" w:rsidP="00DC0AC7">
      <w:pPr>
        <w:pStyle w:val="Application3"/>
        <w:rPr>
          <w:color w:val="FF0000"/>
        </w:rPr>
      </w:pPr>
    </w:p>
    <w:p w:rsidR="00DC0AC7" w:rsidRPr="002D1838" w:rsidRDefault="00DC0AC7" w:rsidP="00DC0AC7">
      <w:pPr>
        <w:ind w:right="-329"/>
        <w:rPr>
          <w:rFonts w:ascii="Tahoma" w:hAnsi="Tahoma" w:cs="Tahoma"/>
          <w:i/>
          <w:color w:val="FF0000"/>
          <w:sz w:val="18"/>
          <w:szCs w:val="18"/>
          <w:lang w:val="sr-Cyrl-CS"/>
        </w:rPr>
      </w:pPr>
    </w:p>
    <w:p w:rsidR="00052326" w:rsidRPr="00793512" w:rsidRDefault="00052326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793512">
        <w:rPr>
          <w:b/>
        </w:rPr>
        <w:lastRenderedPageBreak/>
        <w:t>4</w:t>
      </w:r>
      <w:r w:rsidRPr="00793512">
        <w:rPr>
          <w:b/>
          <w:lang w:val="en-US"/>
        </w:rPr>
        <w:t>.</w:t>
      </w:r>
      <w:r w:rsidRPr="00A56D47">
        <w:rPr>
          <w:lang w:val="en-US"/>
        </w:rPr>
        <w:t xml:space="preserve"> </w:t>
      </w:r>
      <w:r>
        <w:rPr>
          <w:rFonts w:ascii="Tahoma" w:hAnsi="Tahoma" w:cs="Tahoma"/>
          <w:b/>
          <w:sz w:val="20"/>
          <w:lang w:val="sr-Cyrl-CS"/>
        </w:rPr>
        <w:t>МОГУЋНОСТ РАЗВИЈАЊА</w:t>
      </w:r>
      <w:r w:rsidRPr="00793512">
        <w:rPr>
          <w:rFonts w:ascii="Tahoma" w:hAnsi="Tahoma" w:cs="Tahoma"/>
          <w:b/>
          <w:sz w:val="20"/>
          <w:lang w:val="sr-Cyrl-CS"/>
        </w:rPr>
        <w:t xml:space="preserve"> ПРОЈЕКТА</w:t>
      </w:r>
      <w:r>
        <w:rPr>
          <w:rFonts w:ascii="Tahoma" w:hAnsi="Tahoma" w:cs="Tahoma"/>
          <w:b/>
          <w:sz w:val="20"/>
          <w:lang w:val="sr-Cyrl-CS"/>
        </w:rPr>
        <w:t xml:space="preserve"> И ЊЕГОВА ОДРЖИВОСТ</w:t>
      </w:r>
    </w:p>
    <w:p w:rsidR="00052326" w:rsidRPr="00793512" w:rsidRDefault="00052326" w:rsidP="00052326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052326" w:rsidTr="009B71F1">
        <w:trPr>
          <w:trHeight w:val="728"/>
        </w:trPr>
        <w:tc>
          <w:tcPr>
            <w:tcW w:w="9072" w:type="dxa"/>
          </w:tcPr>
          <w:p w:rsidR="00052326" w:rsidRPr="00B91094" w:rsidRDefault="00052326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052326" w:rsidRPr="00423A58" w:rsidRDefault="00052326" w:rsidP="00052326">
      <w:pPr>
        <w:jc w:val="both"/>
        <w:rPr>
          <w:b/>
          <w:i/>
          <w:sz w:val="18"/>
          <w:szCs w:val="18"/>
          <w:lang w:val="ru-RU"/>
        </w:rPr>
      </w:pPr>
      <w:r w:rsidRPr="00423A58">
        <w:rPr>
          <w:rFonts w:ascii="Tahoma" w:hAnsi="Tahoma" w:cs="Tahoma"/>
          <w:i/>
          <w:sz w:val="18"/>
          <w:szCs w:val="18"/>
          <w:lang w:val="sr-Cyrl-CS"/>
        </w:rPr>
        <w:t>(опишите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који елементи пројекта могу да буду поновљени или проширени и начин њихове реализације након завршетка пројекта </w:t>
      </w:r>
      <w:r w:rsidRPr="00423A58">
        <w:rPr>
          <w:i/>
          <w:sz w:val="18"/>
          <w:szCs w:val="18"/>
          <w:lang w:val="sr-Cyrl-CS"/>
        </w:rPr>
        <w:t>)</w:t>
      </w:r>
    </w:p>
    <w:p w:rsidR="00052326" w:rsidRDefault="00052326" w:rsidP="00793512">
      <w:pPr>
        <w:jc w:val="both"/>
        <w:rPr>
          <w:b/>
          <w:lang w:val="sr-Cyrl-CS"/>
        </w:rPr>
      </w:pPr>
    </w:p>
    <w:p w:rsidR="00052326" w:rsidRDefault="00052326" w:rsidP="00793512">
      <w:pPr>
        <w:jc w:val="both"/>
        <w:rPr>
          <w:b/>
          <w:lang w:val="sr-Cyrl-CS"/>
        </w:rPr>
      </w:pPr>
    </w:p>
    <w:p w:rsidR="00793512" w:rsidRPr="00793512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>
        <w:rPr>
          <w:b/>
          <w:lang w:val="sr-Cyrl-CS"/>
        </w:rPr>
        <w:t>5.</w:t>
      </w:r>
      <w:r w:rsidR="00DC0AC7" w:rsidRPr="00A56D47">
        <w:rPr>
          <w:lang w:val="en-US"/>
        </w:rPr>
        <w:t xml:space="preserve"> </w:t>
      </w:r>
      <w:r w:rsidR="00793512" w:rsidRPr="00793512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793512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Tr="009B71F1">
        <w:trPr>
          <w:trHeight w:val="728"/>
        </w:trPr>
        <w:tc>
          <w:tcPr>
            <w:tcW w:w="9072" w:type="dxa"/>
          </w:tcPr>
          <w:p w:rsidR="00793512" w:rsidRPr="00B91094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423A58" w:rsidRDefault="00793512" w:rsidP="00793512">
      <w:pPr>
        <w:jc w:val="both"/>
        <w:rPr>
          <w:b/>
          <w:i/>
          <w:sz w:val="18"/>
          <w:szCs w:val="18"/>
          <w:lang w:val="ru-RU"/>
        </w:rPr>
      </w:pPr>
      <w:r w:rsidRPr="00423A58">
        <w:rPr>
          <w:rFonts w:ascii="Tahoma" w:hAnsi="Tahoma" w:cs="Tahoma"/>
          <w:i/>
          <w:sz w:val="18"/>
          <w:szCs w:val="18"/>
          <w:lang w:val="sr-Cyrl-CS"/>
        </w:rPr>
        <w:t>(опишите на који начин планирате да инф</w:t>
      </w:r>
      <w:r w:rsidR="00ED6D65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Pr="00423A58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Pr="00423A58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</w:t>
      </w:r>
      <w:r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Pr="00423A58">
        <w:rPr>
          <w:i/>
          <w:sz w:val="18"/>
          <w:szCs w:val="18"/>
          <w:lang w:val="sr-Cyrl-CS"/>
        </w:rPr>
        <w:t>)</w:t>
      </w:r>
    </w:p>
    <w:p w:rsidR="00793512" w:rsidRDefault="00793512" w:rsidP="00DC0AC7">
      <w:pPr>
        <w:pStyle w:val="Application3"/>
        <w:rPr>
          <w:b w:val="0"/>
          <w:color w:val="auto"/>
        </w:rPr>
      </w:pPr>
    </w:p>
    <w:p w:rsidR="00DE400A" w:rsidRDefault="00EA2D42" w:rsidP="00DC0AC7">
      <w:pPr>
        <w:pStyle w:val="Application3"/>
        <w:rPr>
          <w:color w:val="auto"/>
        </w:rPr>
      </w:pPr>
      <w:r>
        <w:rPr>
          <w:color w:val="auto"/>
        </w:rPr>
        <w:t>6</w:t>
      </w:r>
      <w:r w:rsidR="002A1C65">
        <w:rPr>
          <w:color w:val="auto"/>
        </w:rPr>
        <w:t xml:space="preserve">. </w:t>
      </w:r>
      <w:r w:rsidR="00DC0AC7" w:rsidRPr="00A56D47">
        <w:rPr>
          <w:color w:val="auto"/>
        </w:rPr>
        <w:t xml:space="preserve">ПОДАЦИ О РАНИЈИМ  ПРОЈЕКТИМА </w:t>
      </w:r>
      <w:r w:rsidR="006D7E92">
        <w:rPr>
          <w:color w:val="auto"/>
        </w:rPr>
        <w:t xml:space="preserve">У ОБЛАСТИ ЕДУКАЦИЈЕ И/ИЛИ УНАПРЕЂЕЊА БЕЗБЕДНОСТИ САОБРАЋАЈА </w:t>
      </w:r>
      <w:r w:rsidR="00DC0AC7" w:rsidRPr="00A56D47">
        <w:rPr>
          <w:color w:val="auto"/>
        </w:rPr>
        <w:t>И СЛИЧНИМ АКТИВНОСТИМ (ИСКУСТВА НА СЛИЧНИМ ПРОЈЕКТИМА)</w:t>
      </w:r>
    </w:p>
    <w:p w:rsidR="00DE400A" w:rsidRDefault="00DE400A" w:rsidP="00DC0AC7">
      <w:pPr>
        <w:pStyle w:val="Application3"/>
        <w:rPr>
          <w:b w:val="0"/>
          <w:color w:val="auto"/>
        </w:rPr>
      </w:pPr>
    </w:p>
    <w:p w:rsidR="002D1838" w:rsidRPr="00A56D47" w:rsidRDefault="00DC0AC7" w:rsidP="00DC0AC7">
      <w:pPr>
        <w:pStyle w:val="Application3"/>
        <w:rPr>
          <w:b w:val="0"/>
          <w:color w:val="auto"/>
        </w:rPr>
      </w:pPr>
      <w:r w:rsidRPr="00A56D47">
        <w:rPr>
          <w:b w:val="0"/>
          <w:color w:val="auto"/>
        </w:rPr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A56D47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A56D47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A56D47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A56D47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A56D47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686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A56D47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A56D47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2D1838" w:rsidRPr="00A56D47" w:rsidRDefault="002D1838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A56D47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A56D47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A56D47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A56D47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A56D47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rPr>
          <w:trHeight w:val="443"/>
        </w:trPr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A56D47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A56D47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A56D47" w:rsidTr="000F3F62">
        <w:tc>
          <w:tcPr>
            <w:tcW w:w="3544" w:type="dxa"/>
            <w:vAlign w:val="center"/>
          </w:tcPr>
          <w:p w:rsidR="00DC0AC7" w:rsidRPr="00A56D47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A56D47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A56D47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A56D47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A56D47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A56D47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2D1838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A56D4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A56D47" w:rsidRDefault="00EA2D4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="00DC0AC7" w:rsidRPr="00A56D47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A56D47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A56D47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A56D4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A56D47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A56D47">
              <w:rPr>
                <w:rFonts w:ascii="Tahoma" w:hAnsi="Tahoma" w:cs="Tahoma"/>
                <w:sz w:val="20"/>
              </w:rPr>
              <w:t>A</w:t>
            </w:r>
            <w:r w:rsidRPr="00A56D47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A56D47" w:rsidTr="000F3F62">
        <w:trPr>
          <w:jc w:val="center"/>
        </w:trPr>
        <w:tc>
          <w:tcPr>
            <w:tcW w:w="2844" w:type="dxa"/>
            <w:vAlign w:val="center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A56D47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  <w:p w:rsidR="00DC0AC7" w:rsidRPr="00A56D47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A56D47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A56D4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A56D4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A56D47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DC0AC7" w:rsidRPr="00A56D4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DC0AC7" w:rsidRPr="002D1838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color w:val="FF0000"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912022" w:rsidRDefault="00EA2D4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DC0AC7" w:rsidRPr="00912022">
        <w:rPr>
          <w:rFonts w:ascii="Tahoma" w:hAnsi="Tahoma" w:cs="Tahoma"/>
          <w:b/>
          <w:noProof/>
          <w:sz w:val="20"/>
        </w:rPr>
        <w:t xml:space="preserve">. </w:t>
      </w:r>
      <w:r w:rsidR="00DC0AC7" w:rsidRPr="00912022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912022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912022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912022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912022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912022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912022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AC6912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912022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912022">
        <w:rPr>
          <w:rFonts w:ascii="Tahoma" w:hAnsi="Tahoma" w:cs="Tahoma"/>
          <w:noProof/>
          <w:sz w:val="20"/>
          <w:lang w:val="sr-Cyrl-CS"/>
        </w:rPr>
        <w:t xml:space="preserve"> </w:t>
      </w:r>
      <w:r w:rsidRPr="00AC6912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AC6912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AC6912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AC6912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AC6912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AC6912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AC6912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AC6912">
        <w:rPr>
          <w:rFonts w:ascii="Tahoma" w:hAnsi="Tahoma" w:cs="Tahoma"/>
          <w:noProof/>
          <w:sz w:val="20"/>
          <w:lang w:val="sr-Cyrl-CS"/>
        </w:rPr>
        <w:t>Наручиоца</w:t>
      </w:r>
      <w:r w:rsidRPr="00AC6912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AC6912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AC6912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AC6912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235921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912022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912022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235921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912022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912022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912022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235921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912022">
              <w:rPr>
                <w:rFonts w:ascii="Tahoma" w:hAnsi="Tahoma" w:cs="Tahoma"/>
                <w:noProof/>
                <w:sz w:val="20"/>
              </w:rPr>
              <w:t>Потпис</w:t>
            </w:r>
            <w:r w:rsidRPr="00912022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912022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235921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912022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912022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color w:val="FF0000"/>
          <w:spacing w:val="-2"/>
          <w:sz w:val="20"/>
          <w:lang w:val="sr-Cyrl-CS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color w:val="FF0000"/>
          <w:spacing w:val="-2"/>
          <w:sz w:val="22"/>
          <w:szCs w:val="22"/>
          <w:lang w:val="sr-Cyrl-CS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color w:val="FF0000"/>
          <w:spacing w:val="-2"/>
          <w:sz w:val="20"/>
        </w:rPr>
      </w:pPr>
    </w:p>
    <w:p w:rsidR="00DC0AC7" w:rsidRPr="00235921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color w:val="FF0000"/>
          <w:sz w:val="18"/>
          <w:szCs w:val="18"/>
          <w:lang w:val="en-US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DC0AC7">
      <w:pPr>
        <w:ind w:right="-329"/>
        <w:rPr>
          <w:rFonts w:ascii="Tahoma" w:hAnsi="Tahoma" w:cs="Tahoma"/>
          <w:color w:val="FF0000"/>
          <w:sz w:val="20"/>
        </w:rPr>
      </w:pPr>
    </w:p>
    <w:p w:rsidR="00DC0AC7" w:rsidRPr="00235921" w:rsidRDefault="00DC0AC7" w:rsidP="00B30601">
      <w:pPr>
        <w:pStyle w:val="Application2"/>
      </w:pPr>
    </w:p>
    <w:p w:rsidR="00DC0AC7" w:rsidRPr="00235921" w:rsidRDefault="00DC0AC7" w:rsidP="00B30601">
      <w:pPr>
        <w:pStyle w:val="Application2"/>
      </w:pPr>
    </w:p>
    <w:p w:rsidR="00DC0AC7" w:rsidRPr="00235921" w:rsidRDefault="00DC0AC7" w:rsidP="00B30601">
      <w:pPr>
        <w:pStyle w:val="Application2"/>
      </w:pPr>
    </w:p>
    <w:p w:rsidR="00DC0AC7" w:rsidRDefault="00DC0AC7" w:rsidP="00B30601">
      <w:pPr>
        <w:pStyle w:val="Application2"/>
      </w:pPr>
    </w:p>
    <w:p w:rsidR="000D6F7B" w:rsidRDefault="000D6F7B" w:rsidP="00B30601">
      <w:pPr>
        <w:pStyle w:val="Application2"/>
      </w:pPr>
    </w:p>
    <w:p w:rsidR="000D6F7B" w:rsidRDefault="000D6F7B" w:rsidP="00B30601">
      <w:pPr>
        <w:pStyle w:val="Application2"/>
      </w:pPr>
    </w:p>
    <w:p w:rsidR="000D6F7B" w:rsidRDefault="000D6F7B" w:rsidP="00B30601">
      <w:pPr>
        <w:pStyle w:val="Application2"/>
      </w:pPr>
    </w:p>
    <w:p w:rsidR="00DC0AC7" w:rsidRPr="006D7E92" w:rsidRDefault="00DC0AC7" w:rsidP="00B30601">
      <w:pPr>
        <w:pStyle w:val="Application2"/>
        <w:rPr>
          <w:lang w:val="sr-Cyrl-CS"/>
        </w:rPr>
      </w:pPr>
    </w:p>
    <w:p w:rsidR="00DC0AC7" w:rsidRPr="009773D9" w:rsidRDefault="00DC0AC7" w:rsidP="00B30601">
      <w:pPr>
        <w:pStyle w:val="Application2"/>
      </w:pPr>
    </w:p>
    <w:p w:rsidR="007E4705" w:rsidRPr="002C59DC" w:rsidRDefault="00EA2D42" w:rsidP="00B30601">
      <w:pPr>
        <w:pStyle w:val="Application2"/>
      </w:pPr>
      <w:r>
        <w:rPr>
          <w:b/>
          <w:lang w:val="sr-Cyrl-CS"/>
        </w:rPr>
        <w:t>9</w:t>
      </w:r>
      <w:r w:rsidR="00DC0AC7" w:rsidRPr="002A1C65">
        <w:rPr>
          <w:b/>
        </w:rPr>
        <w:t>.</w:t>
      </w:r>
      <w:r w:rsidR="007E4705" w:rsidRPr="002A1C65">
        <w:rPr>
          <w:b/>
        </w:rPr>
        <w:t xml:space="preserve"> ПРЕДЛОГ БУЏЕТА ПРОЈЕКТА</w:t>
      </w:r>
      <w:r w:rsidR="007E4705" w:rsidRPr="002C59DC">
        <w:t xml:space="preserve"> (наративни, табеларни)</w:t>
      </w:r>
    </w:p>
    <w:p w:rsidR="007E4705" w:rsidRPr="009773D9" w:rsidRDefault="007E4705" w:rsidP="00B30601">
      <w:pPr>
        <w:pStyle w:val="Application2"/>
      </w:pPr>
    </w:p>
    <w:p w:rsidR="007E4705" w:rsidRPr="009773D9" w:rsidRDefault="00AD26EC" w:rsidP="00B30601">
      <w:pPr>
        <w:pStyle w:val="Application2"/>
      </w:pPr>
      <w:r w:rsidRPr="009773D9">
        <w:t>Наративни предлог (приказ)</w:t>
      </w:r>
      <w:r w:rsidR="007E4705" w:rsidRPr="009773D9">
        <w:t xml:space="preserve"> свих планираних трошкова обухваћен</w:t>
      </w:r>
      <w:r w:rsidRPr="009773D9">
        <w:rPr>
          <w:lang w:val="sr-Cyrl-CS"/>
        </w:rPr>
        <w:t>их</w:t>
      </w:r>
      <w:r w:rsidR="007E4705" w:rsidRPr="009773D9">
        <w:t xml:space="preserve"> у пројекту и оправданост тих буџетских ставки је интегрални део Буџета у ком</w:t>
      </w:r>
      <w:r w:rsidR="007E4705" w:rsidRPr="009773D9">
        <w:rPr>
          <w:lang w:val="sr-Cyrl-CS"/>
        </w:rPr>
        <w:t>е морају</w:t>
      </w:r>
      <w:r w:rsidR="007E4705" w:rsidRPr="009773D9">
        <w:t xml:space="preserve"> јасн</w:t>
      </w:r>
      <w:r w:rsidR="007E4705" w:rsidRPr="009773D9">
        <w:rPr>
          <w:lang w:val="sr-Cyrl-CS"/>
        </w:rPr>
        <w:t>о</w:t>
      </w:r>
      <w:r w:rsidR="007E4705" w:rsidRPr="009773D9">
        <w:t xml:space="preserve"> и прецизн</w:t>
      </w:r>
      <w:r w:rsidR="007E4705" w:rsidRPr="009773D9">
        <w:rPr>
          <w:lang w:val="sr-Cyrl-CS"/>
        </w:rPr>
        <w:t>о бити</w:t>
      </w:r>
      <w:r w:rsidR="007E4705" w:rsidRPr="009773D9">
        <w:t xml:space="preserve"> приказани планирани трошкови про</w:t>
      </w:r>
      <w:r w:rsidR="007E4705" w:rsidRPr="009773D9">
        <w:rPr>
          <w:lang w:val="sr-Cyrl-CS"/>
        </w:rPr>
        <w:t>грама (Табела 1)</w:t>
      </w:r>
      <w:r w:rsidR="007E4705" w:rsidRPr="009773D9">
        <w:t xml:space="preserve">. </w:t>
      </w:r>
    </w:p>
    <w:p w:rsidR="007E4705" w:rsidRPr="009773D9" w:rsidRDefault="007E4705" w:rsidP="00B30601">
      <w:pPr>
        <w:pStyle w:val="Application2"/>
      </w:pPr>
      <w:r w:rsidRPr="009773D9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9773D9" w:rsidRDefault="007E4705" w:rsidP="00B30601">
      <w:pPr>
        <w:pStyle w:val="Application2"/>
      </w:pPr>
    </w:p>
    <w:p w:rsidR="007E4705" w:rsidRPr="009773D9" w:rsidRDefault="007E4705" w:rsidP="00B30601">
      <w:pPr>
        <w:pStyle w:val="Application2"/>
      </w:pPr>
      <w:r w:rsidRPr="009773D9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AD26EC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Ред.</w:t>
            </w:r>
          </w:p>
          <w:p w:rsidR="007E4705" w:rsidRPr="009773D9" w:rsidRDefault="007E4705" w:rsidP="00B30601">
            <w:pPr>
              <w:pStyle w:val="Application2"/>
            </w:pPr>
            <w:r w:rsidRPr="009773D9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Врста</w:t>
            </w:r>
          </w:p>
          <w:p w:rsidR="007E4705" w:rsidRPr="009773D9" w:rsidRDefault="007E4705" w:rsidP="00B30601">
            <w:pPr>
              <w:pStyle w:val="Application2"/>
            </w:pPr>
            <w:r w:rsidRPr="009773D9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Образложење буџетских ставки</w:t>
            </w:r>
          </w:p>
        </w:tc>
      </w:tr>
      <w:tr w:rsidR="007E4705" w:rsidRPr="00AD26EC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36" w:type="dxa"/>
            <w:gridSpan w:val="2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36" w:type="dxa"/>
            <w:gridSpan w:val="2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36" w:type="dxa"/>
            <w:gridSpan w:val="2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30601" w:rsidRDefault="007E4705" w:rsidP="00B30601">
            <w:pPr>
              <w:pStyle w:val="Application2"/>
            </w:pPr>
            <w:r w:rsidRPr="00B30601">
              <w:t>Трошкови информисања јавности и видљивости програма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0B3F55" w:rsidRDefault="007E4705" w:rsidP="00B30601">
            <w:pPr>
              <w:pStyle w:val="Application2"/>
            </w:pPr>
            <w:r w:rsidRPr="000B3F55">
              <w:t>Путни трошкови</w:t>
            </w: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0B3F55" w:rsidRDefault="007E4705" w:rsidP="00B30601">
            <w:pPr>
              <w:pStyle w:val="Application2"/>
            </w:pPr>
            <w:r w:rsidRPr="000B3F55">
              <w:t>Остали трошкови</w:t>
            </w: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Е.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0B3F55" w:rsidRDefault="007E4705" w:rsidP="00B30601">
            <w:pPr>
              <w:pStyle w:val="Application2"/>
            </w:pPr>
            <w:r w:rsidRPr="000B3F55">
              <w:t>Непредвиђени трошкови (до 10 % од укупних трошкова)</w:t>
            </w: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0B3F55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9773D9" w:rsidRDefault="007E4705" w:rsidP="00B30601">
            <w:pPr>
              <w:pStyle w:val="Application2"/>
            </w:pPr>
            <w:r w:rsidRPr="009773D9">
              <w:t>Укупни  износ планираних трошкова  (А+Б+В+Г+Д+Ђ+Е):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</w:p>
        </w:tc>
      </w:tr>
    </w:tbl>
    <w:p w:rsidR="007E4705" w:rsidRPr="00AD26EC" w:rsidRDefault="007E4705" w:rsidP="00B30601">
      <w:pPr>
        <w:pStyle w:val="Application2"/>
      </w:pPr>
    </w:p>
    <w:p w:rsidR="007E4705" w:rsidRPr="00AD26EC" w:rsidRDefault="007E4705" w:rsidP="00B30601">
      <w:pPr>
        <w:pStyle w:val="Application2"/>
        <w:rPr>
          <w:lang w:val="sr-Cyrl-CS"/>
        </w:rPr>
      </w:pPr>
    </w:p>
    <w:p w:rsidR="0068008D" w:rsidRPr="00AD26EC" w:rsidRDefault="0068008D" w:rsidP="00B30601">
      <w:pPr>
        <w:pStyle w:val="Application2"/>
        <w:rPr>
          <w:lang w:val="sr-Cyrl-CS"/>
        </w:rPr>
      </w:pPr>
    </w:p>
    <w:p w:rsidR="007E4705" w:rsidRPr="00AD26EC" w:rsidRDefault="007E4705" w:rsidP="00B30601">
      <w:pPr>
        <w:pStyle w:val="Application2"/>
      </w:pPr>
    </w:p>
    <w:p w:rsidR="007E4705" w:rsidRPr="00AD26EC" w:rsidRDefault="007E4705" w:rsidP="00B30601">
      <w:pPr>
        <w:pStyle w:val="Application2"/>
      </w:pPr>
      <w:r w:rsidRPr="00AD26EC">
        <w:lastRenderedPageBreak/>
        <w:t>Табела 2 (преглед предлога буџета по ставкама):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AD26EC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  <w:p w:rsidR="007E4705" w:rsidRPr="00AD26EC" w:rsidRDefault="007E4705" w:rsidP="00B30601">
            <w:pPr>
              <w:pStyle w:val="Application2"/>
            </w:pPr>
            <w:r w:rsidRPr="00AD26EC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  <w:p w:rsidR="007E4705" w:rsidRPr="00AD26EC" w:rsidRDefault="007E4705" w:rsidP="00B30601">
            <w:pPr>
              <w:pStyle w:val="Application2"/>
            </w:pPr>
            <w:r w:rsidRPr="00AD26EC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  <w:p w:rsidR="007E4705" w:rsidRPr="00AD26EC" w:rsidRDefault="007E4705" w:rsidP="00B30601">
            <w:pPr>
              <w:pStyle w:val="Application2"/>
            </w:pPr>
            <w:r w:rsidRPr="00AD26EC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  <w:p w:rsidR="007E4705" w:rsidRPr="00AD26EC" w:rsidRDefault="007E4705" w:rsidP="00B30601">
            <w:pPr>
              <w:pStyle w:val="Application2"/>
            </w:pPr>
            <w:r w:rsidRPr="00AD26EC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  <w:p w:rsidR="007E4705" w:rsidRPr="00AD26EC" w:rsidRDefault="007E4705" w:rsidP="00B30601">
            <w:pPr>
              <w:pStyle w:val="Application2"/>
            </w:pPr>
            <w:r w:rsidRPr="00AD26EC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Укупан трошак (бр.јед.*</w:t>
            </w:r>
            <w:r w:rsidRPr="00AD26EC">
              <w:rPr>
                <w:lang w:val="en-US"/>
              </w:rPr>
              <w:t xml:space="preserve"> </w:t>
            </w:r>
            <w:r w:rsidRPr="00AD26EC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Средства према изворима финансирања</w:t>
            </w:r>
          </w:p>
        </w:tc>
      </w:tr>
      <w:tr w:rsidR="007E4705" w:rsidRPr="00AD26EC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0B3F55" w:rsidRDefault="007E4705" w:rsidP="00B30601">
            <w:pPr>
              <w:pStyle w:val="Application2"/>
              <w:rPr>
                <w:lang w:val="sr-Cyrl-CS"/>
              </w:rPr>
            </w:pPr>
            <w:r w:rsidRPr="00AD26EC">
              <w:rPr>
                <w:lang w:val="sr-Cyrl-CS"/>
              </w:rPr>
              <w:t>Комисија</w:t>
            </w:r>
            <w:r w:rsidRPr="00AD26EC">
              <w:t xml:space="preserve"> за БС </w:t>
            </w:r>
            <w:r w:rsidR="000B3F55" w:rsidRPr="00B30601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Из других извора (навести извор)</w:t>
            </w: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  <w:r w:rsidRPr="00AD26EC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Материјални трошкови</w:t>
            </w:r>
          </w:p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  <w:r w:rsidRPr="00AD26EC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Трошкови комуникације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  <w:r w:rsidRPr="00AD26EC">
              <w:t>Назив ставке</w:t>
            </w:r>
            <w:r w:rsidRPr="00AD26EC">
              <w:rPr>
                <w:rFonts w:ascii="Times New Roman" w:hAnsi="Times New Roman"/>
              </w:rPr>
              <w:t xml:space="preserve"> </w:t>
            </w:r>
            <w:r w:rsidRPr="00AD26EC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6E6D51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6E6D51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6E6D51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B30601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3060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B30601" w:rsidRPr="00B30601" w:rsidRDefault="007E4705" w:rsidP="00B30601">
            <w:r w:rsidRPr="00B30601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30601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ангажовања медија</w:t>
            </w:r>
          </w:p>
          <w:p w:rsidR="007E4705" w:rsidRPr="00B30601" w:rsidRDefault="007E4705" w:rsidP="00B30601">
            <w:pPr>
              <w:pStyle w:val="Application2"/>
            </w:pPr>
            <w:r w:rsidRPr="00B30601">
              <w:t xml:space="preserve">и </w:t>
            </w:r>
            <w:r w:rsidR="00B30601" w:rsidRPr="00B30601">
              <w:rPr>
                <w:lang w:val="sr-Cyrl-CS"/>
              </w:rPr>
              <w:t>друг</w:t>
            </w:r>
            <w:r w:rsidRPr="00B30601">
              <w:t>о)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Путни трошкови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  <w:r w:rsidRPr="00AD26EC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Остали трошкови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  <w:r w:rsidRPr="00AD26EC">
              <w:t>Назив ставке (режијски трошкови,</w:t>
            </w:r>
            <w:r w:rsidRPr="00AD26EC">
              <w:rPr>
                <w:lang w:val="sr-Cyrl-CS"/>
              </w:rPr>
              <w:t xml:space="preserve"> </w:t>
            </w:r>
            <w:r w:rsidRPr="00AD26EC">
              <w:t xml:space="preserve">трошкови </w:t>
            </w:r>
            <w:r w:rsidRPr="00AD26EC">
              <w:lastRenderedPageBreak/>
              <w:t xml:space="preserve">комуналија, трош. струје, 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lastRenderedPageBreak/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>Е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AD26EC" w:rsidRDefault="007E4705" w:rsidP="00B30601">
            <w:pPr>
              <w:pStyle w:val="Application2"/>
            </w:pPr>
            <w:r w:rsidRPr="00AD26EC">
              <w:t xml:space="preserve">Непредвиђени трошкови (до </w:t>
            </w:r>
            <w:r w:rsidRPr="00AD26EC">
              <w:rPr>
                <w:lang w:val="sr-Cyrl-CS"/>
              </w:rPr>
              <w:t>10</w:t>
            </w:r>
            <w:r w:rsidRPr="00AD26EC">
              <w:t>% од укупних трошкова)</w:t>
            </w: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1.</w:t>
            </w:r>
          </w:p>
        </w:tc>
        <w:tc>
          <w:tcPr>
            <w:tcW w:w="2552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  <w:r w:rsidRPr="00AD26EC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276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  <w:tr w:rsidR="007E4705" w:rsidRPr="00AD26EC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AD26EC" w:rsidRDefault="007E4705" w:rsidP="00B30601">
            <w:pPr>
              <w:pStyle w:val="Application2"/>
            </w:pPr>
            <w:r w:rsidRPr="00AD26EC">
              <w:t>УКУПНИ ТРОШКОВИ ПРОЈЕКТА (А+Б+В+Г+Д+Ђ+Е):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AD26EC" w:rsidRDefault="007E4705" w:rsidP="00B30601">
            <w:pPr>
              <w:pStyle w:val="Application2"/>
            </w:pPr>
          </w:p>
        </w:tc>
      </w:tr>
    </w:tbl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AD26EC" w:rsidRDefault="007E4705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AD26EC">
        <w:rPr>
          <w:rFonts w:ascii="Tahoma" w:hAnsi="Tahoma" w:cs="Tahoma"/>
          <w:noProof/>
          <w:spacing w:val="-2"/>
          <w:sz w:val="20"/>
          <w:lang w:val="sr-Cyrl-CS"/>
        </w:rPr>
        <w:t>У Младеновцу ______ 2015. године                                 м.п.                                                 Потпис одговорног лица</w:t>
      </w: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AD26EC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>Напомена: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0B3F55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0B3F55">
        <w:rPr>
          <w:rFonts w:ascii="Tahoma" w:hAnsi="Tahoma" w:cs="Tahoma"/>
          <w:sz w:val="20"/>
        </w:rPr>
        <w:t>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0B3F55">
        <w:rPr>
          <w:rFonts w:ascii="Tahoma" w:hAnsi="Tahoma" w:cs="Tahoma"/>
          <w:bCs/>
          <w:sz w:val="20"/>
        </w:rPr>
        <w:t xml:space="preserve"> На пример: за </w:t>
      </w:r>
      <w:r w:rsidRPr="000B3F55">
        <w:rPr>
          <w:rFonts w:ascii="Tahoma" w:hAnsi="Tahoma" w:cs="Tahoma"/>
          <w:bCs/>
          <w:i/>
          <w:iCs/>
          <w:sz w:val="20"/>
        </w:rPr>
        <w:t>основ ангажовања</w:t>
      </w:r>
      <w:r w:rsidRPr="000B3F55">
        <w:rPr>
          <w:rFonts w:ascii="Tahoma" w:hAnsi="Tahoma" w:cs="Tahoma"/>
          <w:bCs/>
          <w:sz w:val="20"/>
        </w:rPr>
        <w:t xml:space="preserve"> јединице могу бити </w:t>
      </w:r>
      <w:r w:rsidRPr="000B3F55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0B3F55">
        <w:rPr>
          <w:rFonts w:ascii="Tahoma" w:hAnsi="Tahoma" w:cs="Tahoma"/>
          <w:bCs/>
          <w:sz w:val="20"/>
        </w:rPr>
        <w:t xml:space="preserve">за </w:t>
      </w:r>
      <w:r w:rsidRPr="000B3F55">
        <w:rPr>
          <w:rFonts w:ascii="Tahoma" w:hAnsi="Tahoma" w:cs="Tahoma"/>
          <w:bCs/>
          <w:i/>
          <w:iCs/>
          <w:sz w:val="20"/>
        </w:rPr>
        <w:t>трошкове превоза</w:t>
      </w:r>
      <w:r w:rsidRPr="000B3F55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0B3F55">
        <w:rPr>
          <w:rFonts w:ascii="Tahoma" w:hAnsi="Tahoma" w:cs="Tahoma"/>
          <w:bCs/>
          <w:i/>
          <w:iCs/>
          <w:sz w:val="20"/>
        </w:rPr>
        <w:t>комад,</w:t>
      </w:r>
      <w:r w:rsidRPr="000B3F55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0B3F55">
        <w:rPr>
          <w:rFonts w:ascii="Tahoma" w:hAnsi="Tahoma" w:cs="Tahoma"/>
          <w:bCs/>
          <w:i/>
          <w:iCs/>
          <w:sz w:val="20"/>
        </w:rPr>
        <w:t>км</w:t>
      </w:r>
      <w:r w:rsidRPr="000B3F55">
        <w:rPr>
          <w:rFonts w:ascii="Tahoma" w:hAnsi="Tahoma" w:cs="Tahoma"/>
          <w:bCs/>
          <w:sz w:val="20"/>
        </w:rPr>
        <w:t xml:space="preserve">, односно, </w:t>
      </w:r>
      <w:r w:rsidRPr="000B3F55">
        <w:rPr>
          <w:rFonts w:ascii="Tahoma" w:hAnsi="Tahoma" w:cs="Tahoma"/>
          <w:bCs/>
          <w:i/>
          <w:iCs/>
          <w:sz w:val="20"/>
        </w:rPr>
        <w:t>л</w:t>
      </w:r>
      <w:r w:rsidRPr="000B3F55">
        <w:rPr>
          <w:rFonts w:ascii="Tahoma" w:hAnsi="Tahoma" w:cs="Tahoma"/>
          <w:bCs/>
          <w:sz w:val="20"/>
        </w:rPr>
        <w:t xml:space="preserve"> </w:t>
      </w:r>
      <w:r w:rsidRPr="000B3F55">
        <w:rPr>
          <w:rFonts w:ascii="Tahoma" w:hAnsi="Tahoma" w:cs="Tahoma"/>
          <w:bCs/>
          <w:i/>
          <w:iCs/>
          <w:sz w:val="20"/>
        </w:rPr>
        <w:t>(литар),</w:t>
      </w:r>
      <w:r w:rsidRPr="000B3F55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iCs/>
          <w:sz w:val="20"/>
          <w:lang w:val="sr-Cyrl-CS"/>
        </w:rPr>
        <w:t>БРОЈ ЈЕДИНИЦА -</w:t>
      </w:r>
      <w:r w:rsidRPr="000B3F55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0B3F55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0B3F55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>УКУПАН ТРОШАК</w:t>
      </w:r>
      <w:r w:rsidRPr="000B3F55">
        <w:rPr>
          <w:rFonts w:ascii="Tahoma" w:hAnsi="Tahoma" w:cs="Tahoma"/>
          <w:b/>
          <w:sz w:val="20"/>
          <w:lang w:val="sr-Cyrl-CS"/>
        </w:rPr>
        <w:t xml:space="preserve"> -</w:t>
      </w:r>
      <w:r w:rsidRPr="000B3F55">
        <w:rPr>
          <w:rFonts w:ascii="Tahoma" w:hAnsi="Tahoma" w:cs="Tahoma"/>
          <w:sz w:val="20"/>
          <w:lang w:val="sr-Cyrl-CS"/>
        </w:rPr>
        <w:t xml:space="preserve"> </w:t>
      </w:r>
      <w:r w:rsidRPr="000B3F55">
        <w:rPr>
          <w:rFonts w:ascii="Tahoma" w:hAnsi="Tahoma" w:cs="Tahoma"/>
          <w:iCs/>
          <w:sz w:val="20"/>
          <w:lang w:val="sr-Cyrl-CS"/>
        </w:rPr>
        <w:t>унети</w:t>
      </w:r>
      <w:r w:rsidRPr="000B3F55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0B3F55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0B3F55">
        <w:rPr>
          <w:rFonts w:ascii="Tahoma" w:hAnsi="Tahoma" w:cs="Tahoma"/>
          <w:sz w:val="20"/>
        </w:rPr>
        <w:t xml:space="preserve">производ података из колона </w:t>
      </w:r>
      <w:r w:rsidRPr="000B3F55">
        <w:rPr>
          <w:rFonts w:ascii="Tahoma" w:hAnsi="Tahoma" w:cs="Tahoma"/>
          <w:caps/>
          <w:sz w:val="20"/>
        </w:rPr>
        <w:t>Број јединица</w:t>
      </w:r>
      <w:r w:rsidRPr="000B3F55">
        <w:rPr>
          <w:rFonts w:ascii="Tahoma" w:hAnsi="Tahoma" w:cs="Tahoma"/>
          <w:sz w:val="20"/>
          <w:lang w:val="sr-Cyrl-CS"/>
        </w:rPr>
        <w:t xml:space="preserve"> </w:t>
      </w:r>
      <w:r w:rsidRPr="000B3F55">
        <w:rPr>
          <w:rFonts w:ascii="Tahoma" w:hAnsi="Tahoma" w:cs="Tahoma"/>
          <w:sz w:val="20"/>
        </w:rPr>
        <w:t>и</w:t>
      </w:r>
      <w:r w:rsidRPr="000B3F55">
        <w:rPr>
          <w:rFonts w:ascii="Tahoma" w:hAnsi="Tahoma" w:cs="Tahoma"/>
          <w:sz w:val="20"/>
          <w:lang w:val="sr-Cyrl-CS"/>
        </w:rPr>
        <w:t xml:space="preserve"> </w:t>
      </w:r>
      <w:r w:rsidRPr="000B3F55">
        <w:rPr>
          <w:rFonts w:ascii="Tahoma" w:hAnsi="Tahoma" w:cs="Tahoma"/>
          <w:caps/>
          <w:sz w:val="20"/>
          <w:lang w:val="sr-Cyrl-CS"/>
        </w:rPr>
        <w:t>Бруто ц</w:t>
      </w:r>
      <w:r w:rsidRPr="000B3F55">
        <w:rPr>
          <w:rFonts w:ascii="Tahoma" w:hAnsi="Tahoma" w:cs="Tahoma"/>
          <w:iCs/>
          <w:caps/>
          <w:sz w:val="20"/>
        </w:rPr>
        <w:t>ена по јединици</w:t>
      </w:r>
      <w:r w:rsidRPr="000B3F55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0B3F55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0B3F55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0B3F55">
        <w:rPr>
          <w:rFonts w:ascii="Tahoma" w:hAnsi="Tahoma" w:cs="Tahoma"/>
          <w:iCs/>
          <w:sz w:val="20"/>
          <w:lang w:val="sr-Cyrl-CS"/>
        </w:rPr>
        <w:t>.</w:t>
      </w:r>
    </w:p>
    <w:p w:rsidR="007E4705" w:rsidRPr="000B3F55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0B3F55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0B3F55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0B3F55">
        <w:rPr>
          <w:rFonts w:ascii="Tahoma" w:hAnsi="Tahoma" w:cs="Tahoma"/>
          <w:sz w:val="20"/>
          <w:lang w:val="sr-Cyrl-CS"/>
        </w:rPr>
        <w:t>навести, уколико постоје</w:t>
      </w:r>
      <w:r w:rsidRPr="000B3F55">
        <w:rPr>
          <w:rFonts w:ascii="Tahoma" w:hAnsi="Tahoma" w:cs="Tahoma"/>
          <w:iCs/>
          <w:sz w:val="20"/>
          <w:lang w:val="sr-Cyrl-CS"/>
        </w:rPr>
        <w:t>.</w:t>
      </w:r>
    </w:p>
    <w:p w:rsidR="007E4705" w:rsidRPr="000B3F55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0B3F55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0B3F55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0B3F55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0B3F55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0B3F55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0B3F55" w:rsidRDefault="007E4705" w:rsidP="00B30601">
      <w:pPr>
        <w:pStyle w:val="Application2"/>
        <w:rPr>
          <w:lang w:val="sr-Cyrl-CS"/>
        </w:rPr>
      </w:pPr>
    </w:p>
    <w:p w:rsidR="00DC0AC7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0B3F55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0B3F55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0B3F55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0B3F55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0B3F55">
        <w:rPr>
          <w:rFonts w:ascii="Tahoma" w:hAnsi="Tahoma" w:cs="Tahoma"/>
          <w:noProof/>
          <w:spacing w:val="-2"/>
          <w:sz w:val="20"/>
          <w:lang w:val="sr-Cyrl-CS"/>
        </w:rPr>
        <w:t xml:space="preserve"> ______ 2015. године                                 м.п.                                                 Потпис одговорног лица</w:t>
      </w:r>
    </w:p>
    <w:p w:rsidR="00DC0AC7" w:rsidRPr="000B3F55" w:rsidRDefault="00DC0AC7" w:rsidP="00DC0AC7">
      <w:pPr>
        <w:tabs>
          <w:tab w:val="right" w:pos="8789"/>
        </w:tabs>
        <w:suppressAutoHyphens/>
        <w:ind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235921" w:rsidRPr="000B3F55" w:rsidRDefault="00235921">
      <w:pPr>
        <w:rPr>
          <w:lang w:val="sr-Cyrl-CS"/>
        </w:rPr>
      </w:pPr>
    </w:p>
    <w:sectPr w:rsidR="00235921" w:rsidRPr="000B3F55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3F55"/>
    <w:rsid w:val="000D4091"/>
    <w:rsid w:val="000D6F7B"/>
    <w:rsid w:val="000F3F62"/>
    <w:rsid w:val="0016554F"/>
    <w:rsid w:val="001F6221"/>
    <w:rsid w:val="00235921"/>
    <w:rsid w:val="00241C7C"/>
    <w:rsid w:val="0024384A"/>
    <w:rsid w:val="00295FFC"/>
    <w:rsid w:val="002A1C65"/>
    <w:rsid w:val="002C59DC"/>
    <w:rsid w:val="002D1838"/>
    <w:rsid w:val="002E4A6A"/>
    <w:rsid w:val="00304142"/>
    <w:rsid w:val="00334FB4"/>
    <w:rsid w:val="00396DD7"/>
    <w:rsid w:val="003C075D"/>
    <w:rsid w:val="003E323C"/>
    <w:rsid w:val="003E48BA"/>
    <w:rsid w:val="003F065B"/>
    <w:rsid w:val="0042165B"/>
    <w:rsid w:val="004527D3"/>
    <w:rsid w:val="004C007B"/>
    <w:rsid w:val="004F6D07"/>
    <w:rsid w:val="00546437"/>
    <w:rsid w:val="00592AD9"/>
    <w:rsid w:val="005A4253"/>
    <w:rsid w:val="005E239F"/>
    <w:rsid w:val="005E3151"/>
    <w:rsid w:val="006660A6"/>
    <w:rsid w:val="00667E29"/>
    <w:rsid w:val="0068008D"/>
    <w:rsid w:val="00685FD5"/>
    <w:rsid w:val="006D7E92"/>
    <w:rsid w:val="006E6D51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815C63"/>
    <w:rsid w:val="00816C18"/>
    <w:rsid w:val="00880ECF"/>
    <w:rsid w:val="00886864"/>
    <w:rsid w:val="008A67F8"/>
    <w:rsid w:val="00912022"/>
    <w:rsid w:val="009773D9"/>
    <w:rsid w:val="0098007A"/>
    <w:rsid w:val="009B7764"/>
    <w:rsid w:val="009F5F53"/>
    <w:rsid w:val="00A00AEF"/>
    <w:rsid w:val="00A2314A"/>
    <w:rsid w:val="00A506B0"/>
    <w:rsid w:val="00A56D47"/>
    <w:rsid w:val="00A64F28"/>
    <w:rsid w:val="00AC6912"/>
    <w:rsid w:val="00AD26EC"/>
    <w:rsid w:val="00AF7E07"/>
    <w:rsid w:val="00B2354E"/>
    <w:rsid w:val="00B30601"/>
    <w:rsid w:val="00B83508"/>
    <w:rsid w:val="00B84BB6"/>
    <w:rsid w:val="00B85F18"/>
    <w:rsid w:val="00BB308A"/>
    <w:rsid w:val="00BE524A"/>
    <w:rsid w:val="00C066C4"/>
    <w:rsid w:val="00C53252"/>
    <w:rsid w:val="00C706F2"/>
    <w:rsid w:val="00CC0B4F"/>
    <w:rsid w:val="00CD4D7A"/>
    <w:rsid w:val="00D11BBF"/>
    <w:rsid w:val="00D27081"/>
    <w:rsid w:val="00DA57E2"/>
    <w:rsid w:val="00DB040F"/>
    <w:rsid w:val="00DC0AC7"/>
    <w:rsid w:val="00DE400A"/>
    <w:rsid w:val="00E0592C"/>
    <w:rsid w:val="00E10E99"/>
    <w:rsid w:val="00E126B6"/>
    <w:rsid w:val="00E67319"/>
    <w:rsid w:val="00EA0C8F"/>
    <w:rsid w:val="00EA1920"/>
    <w:rsid w:val="00EA2D42"/>
    <w:rsid w:val="00EB027B"/>
    <w:rsid w:val="00ED34BA"/>
    <w:rsid w:val="00ED6D65"/>
    <w:rsid w:val="00EE54E6"/>
    <w:rsid w:val="00EF0D0C"/>
    <w:rsid w:val="00EF6550"/>
    <w:rsid w:val="00F31ABA"/>
    <w:rsid w:val="00F46D3C"/>
    <w:rsid w:val="00F53D52"/>
    <w:rsid w:val="00F8656F"/>
    <w:rsid w:val="00FC0926"/>
    <w:rsid w:val="00FC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B30601"/>
    <w:pPr>
      <w:widowControl w:val="0"/>
      <w:suppressAutoHyphens/>
      <w:spacing w:line="276" w:lineRule="auto"/>
      <w:ind w:right="-45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DC0AC7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b/>
      <w:noProof/>
      <w:color w:val="000000"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A4F5-88F5-4B23-8ECF-7B19F499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gsundic</cp:lastModifiedBy>
  <cp:revision>102</cp:revision>
  <cp:lastPrinted>2015-04-24T06:59:00Z</cp:lastPrinted>
  <dcterms:created xsi:type="dcterms:W3CDTF">2015-04-14T06:06:00Z</dcterms:created>
  <dcterms:modified xsi:type="dcterms:W3CDTF">2015-04-30T10:02:00Z</dcterms:modified>
</cp:coreProperties>
</file>